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2"/>
        <w:gridCol w:w="3280"/>
        <w:gridCol w:w="2838"/>
        <w:tblGridChange w:id="0">
          <w:tblGrid>
            <w:gridCol w:w="2742"/>
            <w:gridCol w:w="3280"/>
            <w:gridCol w:w="2838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/ Characteristics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Levels of Distorted/Conformal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Robinson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602105" cy="797560"/>
                  <wp:effectExtent b="0" l="0" r="0" t="0"/>
                  <wp:docPr descr="robinson" id="7" name="image17.jpg"/>
                  <a:graphic>
                    <a:graphicData uri="http://schemas.openxmlformats.org/drawingml/2006/picture">
                      <pic:pic>
                        <pic:nvPicPr>
                          <pic:cNvPr descr="robinson" id="0" name="image17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797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Areas near the poles appear flatter than reality.  Land is fairly accurate in size and shape, especially on the eastern and western edges.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Mercator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drawing>
                <wp:inline distB="0" distT="0" distL="0" distR="0">
                  <wp:extent cx="1419225" cy="1163320"/>
                  <wp:effectExtent b="0" l="0" r="0" t="0"/>
                  <wp:docPr descr="mercator1_sm" id="9" name="image19.png"/>
                  <a:graphic>
                    <a:graphicData uri="http://schemas.openxmlformats.org/drawingml/2006/picture">
                      <pic:pic>
                        <pic:nvPicPr>
                          <pic:cNvPr descr="mercator1_sm" id="0" name="image1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63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Greatly exaggerates the high latitudes countries.  Direction is accurate on the map.  Images near the poles appear much bigger than reality.  Shapes are accurate sizes are not.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Goode’s Interrupted or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drawing>
                <wp:inline distB="0" distT="0" distL="0" distR="0">
                  <wp:extent cx="1945640" cy="1316990"/>
                  <wp:effectExtent b="0" l="0" r="0" t="0"/>
                  <wp:docPr descr="images" id="8" name="image18.jpg"/>
                  <a:graphic>
                    <a:graphicData uri="http://schemas.openxmlformats.org/drawingml/2006/picture">
                      <pic:pic>
                        <pic:nvPicPr>
                          <pic:cNvPr descr="images" id="0" name="image18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40" cy="13169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Portray areas in the earth’s surface as their true proportion.  Used for compare and contrast of land area regarding size.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Choropleth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638300" cy="1089660"/>
                  <wp:effectExtent b="0" l="0" r="0" t="0"/>
                  <wp:docPr descr="choropleth" id="11" name="image21.jpg"/>
                  <a:graphic>
                    <a:graphicData uri="http://schemas.openxmlformats.org/drawingml/2006/picture">
                      <pic:pic>
                        <pic:nvPicPr>
                          <pic:cNvPr descr="choropleth" id="0" name="image2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89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Shows geographical information and intensity level over an area using pattern or color for each unit of representation.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Dot Distribution or Density Map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drawing>
                <wp:inline distB="0" distT="0" distL="0" distR="0">
                  <wp:extent cx="1485265" cy="1155700"/>
                  <wp:effectExtent b="0" l="0" r="0" t="0"/>
                  <wp:docPr descr="http://go.owu.edu/~jbkrygie/krygier_html/geog_353/geog_353_lo/geog_353_lo08_gr/dots_la_hispanic.jpg" id="10" name="image20.png"/>
                  <a:graphic>
                    <a:graphicData uri="http://schemas.openxmlformats.org/drawingml/2006/picture">
                      <pic:pic>
                        <pic:nvPicPr>
                          <pic:cNvPr descr="http://go.owu.edu/~jbkrygie/krygier_html/geog_353/geog_353_lo/geog_353_lo08_gr/dots_la_hispanic.jpg" id="0" name="image2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1155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Uses dots to show the distribution of particular criteria over an area.  Dots do not show actual location of the criteria but the density of the criteria in that region.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Proportional Symbol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drawing>
                <wp:inline distB="0" distT="0" distL="0" distR="0">
                  <wp:extent cx="1887220" cy="1031240"/>
                  <wp:effectExtent b="0" l="0" r="0" t="0"/>
                  <wp:docPr descr="mapSymbolsPie" id="2" name="image06.jpg"/>
                  <a:graphic>
                    <a:graphicData uri="http://schemas.openxmlformats.org/drawingml/2006/picture">
                      <pic:pic>
                        <pic:nvPicPr>
                          <pic:cNvPr descr="mapSymbolsPie" id="0" name="image06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1031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Shows the number of things in a particular area using the symbol scaled to represent the data.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lesson created by S. Kotkin – modified by P. Gray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2"/>
        <w:gridCol w:w="4315"/>
        <w:gridCol w:w="2479"/>
        <w:tblGridChange w:id="0">
          <w:tblGrid>
            <w:gridCol w:w="2062"/>
            <w:gridCol w:w="4315"/>
            <w:gridCol w:w="2479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Uses / Characteristics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Cartogram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drawing>
                <wp:inline distB="0" distT="0" distL="0" distR="0">
                  <wp:extent cx="2362835" cy="1718945"/>
                  <wp:effectExtent b="0" l="0" r="0" t="0"/>
                  <wp:docPr descr="WorldPopulationrectangular" id="1" name="image02.png"/>
                  <a:graphic>
                    <a:graphicData uri="http://schemas.openxmlformats.org/drawingml/2006/picture">
                      <pic:pic>
                        <pic:nvPicPr>
                          <pic:cNvPr descr="WorldPopulationrectangular" id="0" name="image0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35" cy="1718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Size of the units is proportional to the data represented.  Used to represent statistics such as political turnout or population density.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Isopleth or Isarithmic Map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drawing>
                <wp:inline distB="0" distT="0" distL="0" distR="0">
                  <wp:extent cx="2472690" cy="1470660"/>
                  <wp:effectExtent b="0" l="0" r="0" t="0"/>
                  <wp:docPr descr="weather_isotherm032401" id="4" name="image11.png"/>
                  <a:graphic>
                    <a:graphicData uri="http://schemas.openxmlformats.org/drawingml/2006/picture">
                      <pic:pic>
                        <pic:nvPicPr>
                          <pic:cNvPr descr="weather_isotherm032401" id="0" name="image1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470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This type of map is ideal for showing gradual change over space. Temperature is a phenomenon that should be mapped using isopleth. Relief maps should always be in isopleth form for this reason.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Sinusoidal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2011680" cy="987425"/>
                  <wp:effectExtent b="0" l="0" r="0" t="0"/>
                  <wp:docPr descr="sinusoidal" id="3" name="image10.png"/>
                  <a:graphic>
                    <a:graphicData uri="http://schemas.openxmlformats.org/drawingml/2006/picture">
                      <pic:pic>
                        <pic:nvPicPr>
                          <pic:cNvPr descr="sinusoidal"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987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Excellent for reference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Mollweide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drawing>
                <wp:inline distB="0" distT="0" distL="0" distR="0">
                  <wp:extent cx="2157730" cy="1045845"/>
                  <wp:effectExtent b="0" l="0" r="0" t="0"/>
                  <wp:docPr descr="peters2" id="6" name="image16.png"/>
                  <a:graphic>
                    <a:graphicData uri="http://schemas.openxmlformats.org/drawingml/2006/picture">
                      <pic:pic>
                        <pic:nvPicPr>
                          <pic:cNvPr descr="peters2" id="0" name="image1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1045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Excellent for reference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Flow Line Map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</w:t>
            </w:r>
            <w:r w:rsidDel="00000000" w:rsidR="00000000" w:rsidRPr="00000000">
              <w:drawing>
                <wp:inline distB="0" distT="0" distL="0" distR="0">
                  <wp:extent cx="2574925" cy="1616710"/>
                  <wp:effectExtent b="0" l="0" r="0" t="0"/>
                  <wp:docPr descr="foreignBornFlowline" id="5" name="image15.png"/>
                  <a:graphic>
                    <a:graphicData uri="http://schemas.openxmlformats.org/drawingml/2006/picture">
                      <pic:pic>
                        <pic:nvPicPr>
                          <pic:cNvPr descr="foreignBornFlowline" id="0" name="image1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16167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Lines show direction of movement of phenomena. Thickness of lines show amount of what is being measured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lesson created by S. Kotkin – modified by P. Gray 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2.png"/><Relationship Id="rId10" Type="http://schemas.openxmlformats.org/officeDocument/2006/relationships/image" Target="media/image06.jpg"/><Relationship Id="rId13" Type="http://schemas.openxmlformats.org/officeDocument/2006/relationships/image" Target="media/image10.png"/><Relationship Id="rId12" Type="http://schemas.openxmlformats.org/officeDocument/2006/relationships/image" Target="media/image1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0.png"/><Relationship Id="rId15" Type="http://schemas.openxmlformats.org/officeDocument/2006/relationships/image" Target="media/image15.png"/><Relationship Id="rId14" Type="http://schemas.openxmlformats.org/officeDocument/2006/relationships/image" Target="media/image16.png"/><Relationship Id="rId5" Type="http://schemas.openxmlformats.org/officeDocument/2006/relationships/image" Target="media/image17.jpg"/><Relationship Id="rId6" Type="http://schemas.openxmlformats.org/officeDocument/2006/relationships/image" Target="media/image19.png"/><Relationship Id="rId7" Type="http://schemas.openxmlformats.org/officeDocument/2006/relationships/image" Target="media/image18.jpg"/><Relationship Id="rId8" Type="http://schemas.openxmlformats.org/officeDocument/2006/relationships/image" Target="media/image21.jpg"/></Relationships>
</file>